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4CB8" w14:textId="132CE48B" w:rsidR="009B225B" w:rsidRDefault="00CF3158">
      <w:r>
        <w:rPr>
          <w:rFonts w:ascii="Arial" w:hAnsi="Arial" w:cs="Arial"/>
          <w:color w:val="222222"/>
          <w:shd w:val="clear" w:color="auto" w:fill="FFFFFF"/>
        </w:rPr>
        <w:t>  Audit report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I hereby confirm that the Income and Expenditure Account of the Manchester County Bridge Association for the year ended 31 March 2023 and the Balance Sheet at that date have been properly prepared from the accounting records of the Association.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Peter Green</w:t>
      </w:r>
      <w:r>
        <w:rPr>
          <w:rFonts w:ascii="Arial" w:hAnsi="Arial" w:cs="Arial"/>
          <w:color w:val="222222"/>
        </w:rPr>
        <w:br/>
      </w:r>
      <w:r>
        <w:rPr>
          <w:rFonts w:ascii="Arial" w:hAnsi="Arial" w:cs="Arial"/>
          <w:color w:val="222222"/>
          <w:shd w:val="clear" w:color="auto" w:fill="FFFFFF"/>
        </w:rPr>
        <w:t>MCBA auditor</w:t>
      </w:r>
    </w:p>
    <w:sectPr w:rsidR="009B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58"/>
    <w:rsid w:val="009B225B"/>
    <w:rsid w:val="00CF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3BAB"/>
  <w15:chartTrackingRefBased/>
  <w15:docId w15:val="{BF6C2BA6-EA7B-4DA8-AE59-25995AEA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Irving</cp:lastModifiedBy>
  <cp:revision>1</cp:revision>
  <dcterms:created xsi:type="dcterms:W3CDTF">2023-06-25T17:18:00Z</dcterms:created>
  <dcterms:modified xsi:type="dcterms:W3CDTF">2023-06-25T17:19:00Z</dcterms:modified>
</cp:coreProperties>
</file>